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008"/>
        <w:gridCol w:w="1915"/>
        <w:gridCol w:w="1631"/>
        <w:gridCol w:w="2295"/>
        <w:gridCol w:w="2552"/>
        <w:gridCol w:w="3639"/>
      </w:tblGrid>
      <w:tr w:rsidR="00B604C8" w:rsidRPr="00395154" w:rsidTr="00FF7C92">
        <w:trPr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bottom w:val="outset" w:sz="6" w:space="0" w:color="000000"/>
            </w:tcBorders>
            <w:shd w:val="clear" w:color="auto" w:fill="FF0000"/>
          </w:tcPr>
          <w:p w:rsidR="00B604C8" w:rsidRPr="001F79DD" w:rsidRDefault="00657965" w:rsidP="001F79DD">
            <w:pPr>
              <w:pageBreakBefore/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SCHEDA </w:t>
            </w:r>
            <w:r w:rsidR="00B604C8"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B604C8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  <w:p w:rsidR="00B604C8" w:rsidRPr="001F79DD" w:rsidRDefault="00B604C8" w:rsidP="001F79DD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INCARICHI E NOMINE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604C8" w:rsidRPr="00395154" w:rsidTr="00FF7C92">
        <w:trPr>
          <w:trHeight w:val="450"/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bottom w:val="outset" w:sz="6" w:space="0" w:color="000000"/>
            </w:tcBorders>
            <w:shd w:val="clear" w:color="auto" w:fill="FF0000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SETTORE 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Processi e procedimenti rilevanti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Individuazione fattori di rischio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Anomalie significative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indicatori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Misure di prevenzione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91371F"/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Indicazioni per attuazione delle misure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Incarichi extra istituzionali a dipendenti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Disparità di trattamento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Assenza verifiche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Assenze dal servizio non giustificate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Commistione tra lavoro d’ufficio e attività oggetto dell’incarico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Scarsa produttività del dipendente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Registro degli incarichi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Regolamento </w:t>
            </w:r>
          </w:p>
          <w:p w:rsidR="00B604C8" w:rsidRPr="001F79DD" w:rsidRDefault="00B604C8" w:rsidP="001F79DD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Controlli sull’attività dei dipendenti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Il regolamento è stato adottato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604C8" w:rsidRPr="00395154" w:rsidTr="00FF7C92">
        <w:trPr>
          <w:trHeight w:val="930"/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Incarichi di collaborazione , </w:t>
            </w:r>
            <w:proofErr w:type="spellStart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>studio,ricerca</w:t>
            </w:r>
            <w:proofErr w:type="spellEnd"/>
            <w:r w:rsidRPr="00465322"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e consulenza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Abusi e 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Affidamento compiti connessi a prestazioni di lavoro dipendente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Incarichi resi sotto forma di appalto di servizi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inutilità delle prestazioni rese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Assenza di risultati concreti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Verifica delle motivazioni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Verifica delle procedure previste nel regolamento di organizzazione degli uffici e servizi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Controlli successivi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6"/>
                <w:szCs w:val="16"/>
                <w:lang w:eastAsia="it-IT"/>
              </w:rPr>
              <w:t>Pubblicazione immediata nel sito</w:t>
            </w:r>
          </w:p>
        </w:tc>
      </w:tr>
      <w:tr w:rsidR="00B604C8" w:rsidRPr="00395154" w:rsidTr="00FF7C92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Nomina rappresentanti del Comune presso </w:t>
            </w:r>
            <w:proofErr w:type="spellStart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enti,aziende</w:t>
            </w:r>
            <w:proofErr w:type="spellEnd"/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 ed </w:t>
            </w: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 xml:space="preserve">Istituzioni conferiti dal Sindaco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>Abusi e favoritismi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Nomine a soggetti privi dei requisiti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Presenza casi di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Obbligo di motivazione </w:t>
            </w:r>
          </w:p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</w:t>
            </w: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cause di incompatibilità o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Adozione regolamento disciplinante l’esercizio del potere sostitutivo in caso di nomine illegittime </w:t>
            </w:r>
          </w:p>
        </w:tc>
      </w:tr>
      <w:tr w:rsidR="00B604C8" w:rsidRPr="00395154" w:rsidTr="00FF7C92">
        <w:trPr>
          <w:trHeight w:val="900"/>
          <w:tblCellSpacing w:w="0" w:type="dxa"/>
        </w:trPr>
        <w:tc>
          <w:tcPr>
            <w:tcW w:w="2008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465322" w:rsidRDefault="00B604C8" w:rsidP="001F79DD">
            <w:pPr>
              <w:spacing w:before="102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465322"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>Incarichi istituzionali (es: Revisore)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Favoritismi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Incompetenza del soggetto nominato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Presenza di rilievi del responsabile e di enti esterni (Es. Corte dei Conti) su atti adottati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cause di incompatibilità o </w:t>
            </w:r>
            <w:proofErr w:type="spellStart"/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604C8" w:rsidRPr="001F79DD" w:rsidRDefault="00B604C8" w:rsidP="001F79DD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F79DD">
              <w:rPr>
                <w:rFonts w:ascii="Times New Roman" w:hAnsi="Times New Roman"/>
                <w:sz w:val="18"/>
                <w:szCs w:val="18"/>
                <w:lang w:eastAsia="it-IT"/>
              </w:rPr>
              <w:t>Controlli su requisiti e dichiarazioni</w:t>
            </w:r>
          </w:p>
        </w:tc>
      </w:tr>
    </w:tbl>
    <w:p w:rsidR="00B604C8" w:rsidRDefault="00B604C8"/>
    <w:sectPr w:rsidR="00B604C8" w:rsidSect="001F79D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D"/>
    <w:rsid w:val="00007D3A"/>
    <w:rsid w:val="001B25F6"/>
    <w:rsid w:val="001D691B"/>
    <w:rsid w:val="001F79DD"/>
    <w:rsid w:val="002F13BE"/>
    <w:rsid w:val="00395154"/>
    <w:rsid w:val="00465322"/>
    <w:rsid w:val="005053E4"/>
    <w:rsid w:val="00657965"/>
    <w:rsid w:val="00737E8D"/>
    <w:rsid w:val="00B604C8"/>
    <w:rsid w:val="00E23BED"/>
    <w:rsid w:val="00F371AF"/>
    <w:rsid w:val="00FB401D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7</vt:lpstr>
    </vt:vector>
  </TitlesOfParts>
  <Company>Hewlett-Packard Company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7</dc:title>
  <dc:creator>Natalina Baule</dc:creator>
  <cp:lastModifiedBy>Gianluca Cocco</cp:lastModifiedBy>
  <cp:revision>2</cp:revision>
  <dcterms:created xsi:type="dcterms:W3CDTF">2018-01-19T13:02:00Z</dcterms:created>
  <dcterms:modified xsi:type="dcterms:W3CDTF">2018-01-19T13:02:00Z</dcterms:modified>
</cp:coreProperties>
</file>